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2862" w14:textId="0BAD5C4E" w:rsidR="00ED653A" w:rsidRDefault="00264DC4" w:rsidP="001346A5">
      <w:pPr>
        <w:pBdr>
          <w:top w:val="nil"/>
          <w:left w:val="nil"/>
          <w:bottom w:val="nil"/>
          <w:right w:val="nil"/>
          <w:between w:val="nil"/>
        </w:pBdr>
        <w:spacing w:line="360" w:lineRule="auto"/>
        <w:ind w:firstLine="1"/>
        <w:jc w:val="both"/>
        <w:rPr>
          <w:rFonts w:ascii="Arial" w:eastAsia="Arial" w:hAnsi="Arial" w:cs="Arial"/>
          <w:b/>
          <w:color w:val="000000"/>
          <w:sz w:val="34"/>
          <w:szCs w:val="34"/>
        </w:rPr>
      </w:pPr>
      <w:r>
        <w:rPr>
          <w:noProof/>
          <w:lang w:val="es-AR" w:eastAsia="es-AR"/>
        </w:rPr>
        <mc:AlternateContent>
          <mc:Choice Requires="wpg">
            <w:drawing>
              <wp:anchor distT="0" distB="0" distL="0" distR="0" simplePos="0" relativeHeight="251658240" behindDoc="0" locked="0" layoutInCell="1" hidden="0" allowOverlap="1" wp14:anchorId="4D2D0B87" wp14:editId="3CCCCF6B">
                <wp:simplePos x="0" y="0"/>
                <wp:positionH relativeFrom="column">
                  <wp:posOffset>-26035</wp:posOffset>
                </wp:positionH>
                <wp:positionV relativeFrom="paragraph">
                  <wp:posOffset>760095</wp:posOffset>
                </wp:positionV>
                <wp:extent cx="5904230" cy="599440"/>
                <wp:effectExtent l="0" t="0" r="1270" b="10160"/>
                <wp:wrapTopAndBottom distT="0" distB="0"/>
                <wp:docPr id="3" name="3 Grupo"/>
                <wp:cNvGraphicFramePr/>
                <a:graphic xmlns:a="http://schemas.openxmlformats.org/drawingml/2006/main">
                  <a:graphicData uri="http://schemas.microsoft.com/office/word/2010/wordprocessingGroup">
                    <wpg:wgp>
                      <wpg:cNvGrpSpPr/>
                      <wpg:grpSpPr>
                        <a:xfrm>
                          <a:off x="0" y="0"/>
                          <a:ext cx="5904230" cy="599440"/>
                          <a:chOff x="2402913" y="3510116"/>
                          <a:chExt cx="5905179" cy="600152"/>
                        </a:xfrm>
                      </wpg:grpSpPr>
                      <wpg:grpSp>
                        <wpg:cNvPr id="1" name="1 Grupo"/>
                        <wpg:cNvGrpSpPr/>
                        <wpg:grpSpPr>
                          <a:xfrm>
                            <a:off x="2402913" y="3510116"/>
                            <a:ext cx="5905179" cy="600152"/>
                            <a:chOff x="2311653" y="3594580"/>
                            <a:chExt cx="6088288" cy="446197"/>
                          </a:xfrm>
                        </wpg:grpSpPr>
                        <wps:wsp>
                          <wps:cNvPr id="2" name="2 Rectángulo"/>
                          <wps:cNvSpPr/>
                          <wps:spPr>
                            <a:xfrm>
                              <a:off x="2311653" y="3594580"/>
                              <a:ext cx="6068675" cy="401275"/>
                            </a:xfrm>
                            <a:prstGeom prst="rect">
                              <a:avLst/>
                            </a:prstGeom>
                            <a:noFill/>
                            <a:ln>
                              <a:noFill/>
                            </a:ln>
                          </wps:spPr>
                          <wps:txbx>
                            <w:txbxContent>
                              <w:p w14:paraId="0C8EC92A" w14:textId="77777777"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94580"/>
                              <a:ext cx="6088288" cy="446197"/>
                              <a:chOff x="0" y="0"/>
                              <a:chExt cx="6088288" cy="446197"/>
                            </a:xfrm>
                          </wpg:grpSpPr>
                          <wps:wsp>
                            <wps:cNvPr id="5" name="5 Rectángulo"/>
                            <wps:cNvSpPr/>
                            <wps:spPr>
                              <a:xfrm>
                                <a:off x="0" y="0"/>
                                <a:ext cx="6068675" cy="370825"/>
                              </a:xfrm>
                              <a:prstGeom prst="rect">
                                <a:avLst/>
                              </a:prstGeom>
                              <a:noFill/>
                              <a:ln>
                                <a:noFill/>
                              </a:ln>
                            </wps:spPr>
                            <wps:txbx>
                              <w:txbxContent>
                                <w:p w14:paraId="7F3BA0DD" w14:textId="77777777"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14:paraId="2D97398B" w14:textId="77777777" w:rsidR="00ED653A" w:rsidRDefault="00ED653A">
                                  <w:pPr>
                                    <w:textDirection w:val="btLr"/>
                                  </w:pP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100237" y="44908"/>
                                <a:ext cx="5988051" cy="401289"/>
                              </a:xfrm>
                              <a:prstGeom prst="rect">
                                <a:avLst/>
                              </a:prstGeom>
                              <a:noFill/>
                              <a:ln>
                                <a:noFill/>
                              </a:ln>
                            </wps:spPr>
                            <wps:txbx>
                              <w:txbxContent>
                                <w:p w14:paraId="6CD5791A" w14:textId="36FBC40F" w:rsidR="00ED653A" w:rsidRPr="00D73E24" w:rsidRDefault="00264DC4" w:rsidP="008626FA">
                                  <w:pPr>
                                    <w:spacing w:before="160"/>
                                    <w:textDirection w:val="btLr"/>
                                    <w:rPr>
                                      <w:rFonts w:ascii="Arial" w:hAnsi="Arial" w:cs="Arial"/>
                                      <w:bCs/>
                                    </w:rPr>
                                  </w:pPr>
                                  <w:r w:rsidRPr="00264DC4">
                                    <w:rPr>
                                      <w:rFonts w:ascii="Arial" w:hAnsi="Arial" w:cs="Arial"/>
                                      <w:bCs/>
                                    </w:rPr>
                                    <w:t>Jornadas de capacitación en planificación y evaluación</w:t>
                                  </w:r>
                                  <w:r w:rsidR="007D2451">
                                    <w:rPr>
                                      <w:rFonts w:ascii="Arial" w:hAnsi="Arial" w:cs="Arial"/>
                                      <w:bCs/>
                                    </w:rPr>
                                    <w:t>.</w:t>
                                  </w: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2D0B87" id="3 Grupo" o:spid="_x0000_s1026" style="position:absolute;left:0;text-align:left;margin-left:-2.05pt;margin-top:59.85pt;width:464.9pt;height:47.2pt;z-index:251658240;mso-wrap-distance-left:0;mso-wrap-distance-right:0;mso-width-relative:margin;mso-height-relative:margin" coordorigin="24029,35101" coordsize="59051,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">
                <v:group id="1 Grupo" o:spid="_x0000_s1027" style="position:absolute;left:24029;top:35101;width:59051;height:6001" coordorigin="23116,35945" coordsize="6088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8" style="position:absolute;left:23116;top:35945;width:6068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EC92A" w14:textId="77777777" w:rsidR="00ED653A" w:rsidRDefault="00ED653A">
                          <w:pPr>
                            <w:textDirection w:val="btLr"/>
                          </w:pPr>
                        </w:p>
                      </w:txbxContent>
                    </v:textbox>
                  </v:rect>
                  <v:group id="4 Grupo" o:spid="_x0000_s1029" style="position:absolute;left:23116;top:35945;width:60883;height:4462" coordsize="6088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5 Rectángulo" o:spid="_x0000_s1030"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F3BA0DD" w14:textId="77777777"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14:paraId="2D97398B" w14:textId="77777777" w:rsidR="00ED653A" w:rsidRDefault="00ED653A">
                            <w:pPr>
                              <w:textDirection w:val="btLr"/>
                            </w:pPr>
                          </w:p>
                        </w:txbxContent>
                      </v:textbox>
                    </v:rect>
                    <v:shape id="6 Forma libre" o:spid="_x0000_s1031"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" path="m6068314,l,,,6096r6068314,l6068314,xe" fillcolor="black" stroked="f">
                      <v:path arrowok="t" o:extrusionok="f"/>
                    </v:shape>
                    <v:rect id="8 Rectángulo" o:spid="_x0000_s1033" style="position:absolute;left:1002;top:449;width:59880;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CD5791A" w14:textId="36FBC40F" w:rsidR="00ED653A" w:rsidRPr="00D73E24" w:rsidRDefault="00264DC4" w:rsidP="008626FA">
                            <w:pPr>
                              <w:spacing w:before="160"/>
                              <w:textDirection w:val="btLr"/>
                              <w:rPr>
                                <w:rFonts w:ascii="Arial" w:hAnsi="Arial" w:cs="Arial"/>
                                <w:bCs/>
                              </w:rPr>
                            </w:pPr>
                            <w:r w:rsidRPr="00264DC4">
                              <w:rPr>
                                <w:rFonts w:ascii="Arial" w:hAnsi="Arial" w:cs="Arial"/>
                                <w:bCs/>
                              </w:rPr>
                              <w:t>Jornadas de capacitación en planificación y evaluación</w:t>
                            </w:r>
                            <w:r w:rsidR="007D2451">
                              <w:rPr>
                                <w:rFonts w:ascii="Arial" w:hAnsi="Arial" w:cs="Arial"/>
                                <w:bCs/>
                              </w:rPr>
                              <w:t>.</w:t>
                            </w:r>
                          </w:p>
                        </w:txbxContent>
                      </v:textbox>
                    </v:rect>
                  </v:group>
                </v:group>
                <w10:wrap type="topAndBottom"/>
              </v:group>
            </w:pict>
          </mc:Fallback>
        </mc:AlternateContent>
      </w:r>
      <w:r w:rsidR="000732DC" w:rsidRPr="000732DC">
        <w:rPr>
          <w:rFonts w:ascii="Arial" w:eastAsia="Arial" w:hAnsi="Arial" w:cs="Arial"/>
          <w:b/>
          <w:sz w:val="34"/>
          <w:szCs w:val="34"/>
        </w:rPr>
        <w:t>Superintendencia de Institutos de Formación Policial</w:t>
      </w:r>
      <w:r w:rsidR="000732DC">
        <w:rPr>
          <w:rFonts w:ascii="Arial" w:eastAsia="Arial" w:hAnsi="Arial" w:cs="Arial"/>
          <w:b/>
          <w:sz w:val="34"/>
          <w:szCs w:val="34"/>
        </w:rPr>
        <w:t>.</w:t>
      </w:r>
    </w:p>
    <w:p w14:paraId="3E14B35A" w14:textId="6BD2A914" w:rsidR="007D2451" w:rsidRDefault="007D2451" w:rsidP="001346A5">
      <w:pPr>
        <w:pStyle w:val="Ttulo1"/>
        <w:spacing w:line="360" w:lineRule="auto"/>
        <w:ind w:left="0"/>
        <w:jc w:val="both"/>
        <w:rPr>
          <w:rFonts w:ascii="Arial" w:eastAsia="Arial" w:hAnsi="Arial" w:cs="Arial"/>
          <w:sz w:val="22"/>
          <w:szCs w:val="22"/>
        </w:rPr>
      </w:pPr>
      <w:bookmarkStart w:id="0" w:name="_heading=h.38k8yinzb316" w:colFirst="0" w:colLast="0"/>
      <w:bookmarkEnd w:id="0"/>
    </w:p>
    <w:p w14:paraId="341C4F34" w14:textId="6A043290"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14:paraId="304F037C" w14:textId="0ADF3CAA" w:rsidR="007D2451" w:rsidRDefault="00264DC4" w:rsidP="001346A5">
      <w:pPr>
        <w:pStyle w:val="Ttulo1"/>
        <w:spacing w:line="360" w:lineRule="auto"/>
        <w:ind w:left="0"/>
        <w:jc w:val="both"/>
        <w:rPr>
          <w:rFonts w:ascii="Arial" w:eastAsia="Arial" w:hAnsi="Arial" w:cs="Arial"/>
          <w:b w:val="0"/>
          <w:bCs w:val="0"/>
          <w:color w:val="000000"/>
          <w:sz w:val="22"/>
          <w:szCs w:val="22"/>
        </w:rPr>
      </w:pPr>
      <w:r w:rsidRPr="00264DC4">
        <w:rPr>
          <w:rFonts w:ascii="Arial" w:eastAsia="Arial" w:hAnsi="Arial" w:cs="Arial"/>
          <w:b w:val="0"/>
          <w:bCs w:val="0"/>
          <w:color w:val="000000"/>
          <w:sz w:val="22"/>
          <w:szCs w:val="22"/>
          <w:highlight w:val="white"/>
        </w:rPr>
        <w:t>El equipo directivo identificó dificultades en la planificación didáctica entre los docentes, quienes, aunque expertos en sus áreas, necesitan fortalecer sus conocimientos pedagógicos para diseñar propuestas de enseñanza. Esta capacitación busca unificar criterios en la programación, evaluación y gestión de clases mediante tres jornadas de trabajo, complementadas con reuniones plenarias, para promover estrategias didácticas compartidas, mejorar los instrumentos de evaluación y optimizar el acompañamiento de las trayectorias estudiantiles. El objetivo es profesionalizar las prácticas educativas mediante el diálogo, la actualización metodológica y la sistematización de acuerdos institucionales.</w:t>
      </w:r>
    </w:p>
    <w:p w14:paraId="3193F324" w14:textId="77777777" w:rsidR="00264DC4" w:rsidRDefault="00264DC4" w:rsidP="001346A5">
      <w:pPr>
        <w:pStyle w:val="Ttulo1"/>
        <w:spacing w:line="360" w:lineRule="auto"/>
        <w:ind w:left="0"/>
        <w:jc w:val="both"/>
        <w:rPr>
          <w:rFonts w:ascii="Arial" w:eastAsia="Arial" w:hAnsi="Arial" w:cs="Arial"/>
          <w:sz w:val="22"/>
          <w:szCs w:val="22"/>
        </w:rPr>
      </w:pPr>
    </w:p>
    <w:p w14:paraId="05498E0A"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14:paraId="20DA9F61" w14:textId="30D59F1C" w:rsidR="007D2451" w:rsidRDefault="00264DC4" w:rsidP="001346A5">
      <w:pPr>
        <w:spacing w:line="360" w:lineRule="auto"/>
        <w:jc w:val="both"/>
        <w:rPr>
          <w:rFonts w:ascii="Arial" w:eastAsia="Arial" w:hAnsi="Arial" w:cs="Arial"/>
          <w:color w:val="000000"/>
        </w:rPr>
      </w:pPr>
      <w:r w:rsidRPr="00264DC4">
        <w:rPr>
          <w:rFonts w:ascii="Arial" w:eastAsia="Arial" w:hAnsi="Arial" w:cs="Arial"/>
          <w:color w:val="000000"/>
        </w:rPr>
        <w:t>Docentes del nivel I y II de la Tecnicatura Superior en Seguridad Pública de la Escuela de Policía “Juan Vucetich”.</w:t>
      </w:r>
    </w:p>
    <w:p w14:paraId="153E5AF5" w14:textId="77777777" w:rsidR="00264DC4" w:rsidRPr="00AE5CB8" w:rsidRDefault="00264DC4" w:rsidP="001346A5">
      <w:pPr>
        <w:spacing w:line="360" w:lineRule="auto"/>
        <w:jc w:val="both"/>
        <w:rPr>
          <w:rFonts w:ascii="Arial" w:eastAsia="Arial" w:hAnsi="Arial" w:cs="Arial"/>
          <w:color w:val="000000"/>
          <w:lang w:val="es-AR"/>
        </w:rPr>
      </w:pPr>
    </w:p>
    <w:p w14:paraId="1232E49B" w14:textId="25DEE244"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7D2451">
        <w:rPr>
          <w:rFonts w:ascii="Arial" w:eastAsia="Arial" w:hAnsi="Arial" w:cs="Arial"/>
        </w:rPr>
        <w:t>presencial.</w:t>
      </w:r>
    </w:p>
    <w:p w14:paraId="4578CCB9" w14:textId="77777777" w:rsidR="00ED653A" w:rsidRDefault="00ED653A" w:rsidP="001346A5">
      <w:pPr>
        <w:pBdr>
          <w:top w:val="nil"/>
          <w:left w:val="nil"/>
          <w:bottom w:val="nil"/>
          <w:right w:val="nil"/>
          <w:between w:val="nil"/>
        </w:pBdr>
        <w:spacing w:line="360" w:lineRule="auto"/>
        <w:jc w:val="both"/>
        <w:rPr>
          <w:rFonts w:ascii="Arial" w:eastAsia="Arial" w:hAnsi="Arial" w:cs="Arial"/>
        </w:rPr>
      </w:pPr>
    </w:p>
    <w:p w14:paraId="4652BACF" w14:textId="4A14CB27"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7D2451">
        <w:rPr>
          <w:rFonts w:ascii="Arial" w:eastAsia="Arial" w:hAnsi="Arial" w:cs="Arial"/>
          <w:color w:val="000000"/>
        </w:rPr>
        <w:t>1</w:t>
      </w:r>
      <w:r w:rsidR="00264DC4">
        <w:rPr>
          <w:rFonts w:ascii="Arial" w:eastAsia="Arial" w:hAnsi="Arial" w:cs="Arial"/>
          <w:color w:val="000000"/>
        </w:rPr>
        <w:t>8</w:t>
      </w:r>
      <w:r w:rsidR="002D5BA6" w:rsidRPr="002D5BA6">
        <w:rPr>
          <w:rFonts w:ascii="Arial" w:eastAsia="Arial" w:hAnsi="Arial" w:cs="Arial"/>
          <w:color w:val="000000"/>
        </w:rPr>
        <w:t xml:space="preserve"> horas reloj</w:t>
      </w:r>
      <w:r w:rsidR="002D5BA6">
        <w:rPr>
          <w:rFonts w:ascii="Arial" w:eastAsia="Arial" w:hAnsi="Arial" w:cs="Arial"/>
          <w:color w:val="000000"/>
        </w:rPr>
        <w:t xml:space="preserve">. </w:t>
      </w:r>
    </w:p>
    <w:p w14:paraId="6ED57CB9" w14:textId="77777777" w:rsidR="00ED653A" w:rsidRDefault="00ED653A" w:rsidP="001346A5">
      <w:pPr>
        <w:spacing w:line="360" w:lineRule="auto"/>
        <w:jc w:val="both"/>
        <w:rPr>
          <w:rFonts w:ascii="Arial" w:eastAsia="Arial" w:hAnsi="Arial" w:cs="Arial"/>
        </w:rPr>
      </w:pPr>
    </w:p>
    <w:p w14:paraId="0F1ECA22" w14:textId="2E87C1A5"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2D5BA6">
        <w:rPr>
          <w:rFonts w:ascii="Arial" w:eastAsia="Arial" w:hAnsi="Arial" w:cs="Arial"/>
          <w:b w:val="0"/>
          <w:sz w:val="22"/>
          <w:szCs w:val="22"/>
        </w:rPr>
        <w:t xml:space="preserve">Se prevén </w:t>
      </w:r>
      <w:r w:rsidR="00264DC4">
        <w:rPr>
          <w:rFonts w:ascii="Arial" w:eastAsia="Arial" w:hAnsi="Arial" w:cs="Arial"/>
          <w:b w:val="0"/>
          <w:sz w:val="22"/>
          <w:szCs w:val="22"/>
        </w:rPr>
        <w:t>3</w:t>
      </w:r>
      <w:r w:rsidR="00AE5CB8">
        <w:rPr>
          <w:rFonts w:ascii="Arial" w:eastAsia="Arial" w:hAnsi="Arial" w:cs="Arial"/>
          <w:b w:val="0"/>
          <w:sz w:val="22"/>
          <w:szCs w:val="22"/>
        </w:rPr>
        <w:t xml:space="preserve"> </w:t>
      </w:r>
      <w:r w:rsidR="000732DC">
        <w:rPr>
          <w:rFonts w:ascii="Arial" w:eastAsia="Arial" w:hAnsi="Arial" w:cs="Arial"/>
          <w:b w:val="0"/>
          <w:sz w:val="22"/>
          <w:szCs w:val="22"/>
        </w:rPr>
        <w:t>edici</w:t>
      </w:r>
      <w:r w:rsidR="002D5BA6">
        <w:rPr>
          <w:rFonts w:ascii="Arial" w:eastAsia="Arial" w:hAnsi="Arial" w:cs="Arial"/>
          <w:b w:val="0"/>
          <w:sz w:val="22"/>
          <w:szCs w:val="22"/>
        </w:rPr>
        <w:t>ones</w:t>
      </w:r>
      <w:r w:rsidR="001346A5" w:rsidRPr="001346A5">
        <w:rPr>
          <w:rFonts w:ascii="Arial" w:eastAsia="Arial" w:hAnsi="Arial" w:cs="Arial"/>
          <w:b w:val="0"/>
          <w:sz w:val="22"/>
          <w:szCs w:val="22"/>
        </w:rPr>
        <w:t>.</w:t>
      </w:r>
      <w:r w:rsidR="001346A5">
        <w:rPr>
          <w:rFonts w:ascii="Arial" w:eastAsia="Arial" w:hAnsi="Arial" w:cs="Arial"/>
          <w:b w:val="0"/>
        </w:rPr>
        <w:t xml:space="preserve"> </w:t>
      </w:r>
    </w:p>
    <w:p w14:paraId="2B3D36D2" w14:textId="77777777" w:rsidR="00ED653A" w:rsidRDefault="00ED653A" w:rsidP="001346A5">
      <w:pPr>
        <w:pStyle w:val="Ttulo1"/>
        <w:spacing w:line="360" w:lineRule="auto"/>
        <w:ind w:left="0"/>
        <w:jc w:val="both"/>
        <w:rPr>
          <w:rFonts w:ascii="Arial" w:eastAsia="Arial" w:hAnsi="Arial" w:cs="Arial"/>
          <w:color w:val="000000"/>
          <w:sz w:val="22"/>
          <w:szCs w:val="22"/>
        </w:rPr>
      </w:pPr>
    </w:p>
    <w:p w14:paraId="2A9BF90F" w14:textId="1DA49B85" w:rsidR="008626FA" w:rsidRDefault="00530F38" w:rsidP="00AE5CB8">
      <w:pPr>
        <w:pBdr>
          <w:top w:val="nil"/>
          <w:left w:val="nil"/>
          <w:bottom w:val="nil"/>
          <w:right w:val="nil"/>
          <w:between w:val="nil"/>
        </w:pBdr>
        <w:spacing w:line="360" w:lineRule="auto"/>
        <w:rPr>
          <w:rFonts w:ascii="Arial" w:eastAsia="Arial" w:hAnsi="Arial" w:cs="Arial"/>
        </w:rPr>
      </w:pPr>
      <w:r>
        <w:rPr>
          <w:rFonts w:ascii="Arial" w:eastAsia="Arial" w:hAnsi="Arial" w:cs="Arial"/>
          <w:b/>
        </w:rPr>
        <w:t>Fecha de inicio y finalización</w:t>
      </w:r>
      <w:r w:rsidR="002D5BA6">
        <w:rPr>
          <w:rFonts w:ascii="Arial" w:eastAsia="Arial" w:hAnsi="Arial" w:cs="Arial"/>
        </w:rPr>
        <w:t>:</w:t>
      </w:r>
      <w:r w:rsidR="00D73E24">
        <w:rPr>
          <w:rFonts w:ascii="Arial" w:eastAsia="Arial" w:hAnsi="Arial" w:cs="Arial"/>
        </w:rPr>
        <w:t xml:space="preserve"> </w:t>
      </w:r>
      <w:r w:rsidR="00D73E24" w:rsidRPr="00D73E24">
        <w:rPr>
          <w:rFonts w:ascii="Arial" w:eastAsia="Arial" w:hAnsi="Arial" w:cs="Arial"/>
          <w:lang w:val="es-AR"/>
        </w:rPr>
        <w:t> </w:t>
      </w:r>
      <w:r w:rsidR="00AE5CB8" w:rsidRPr="00AE5CB8">
        <w:rPr>
          <w:rFonts w:ascii="Arial" w:eastAsia="Arial" w:hAnsi="Arial" w:cs="Arial"/>
          <w:lang w:val="es-AR"/>
        </w:rPr>
        <w:t xml:space="preserve"> </w:t>
      </w:r>
      <w:r w:rsidR="00264DC4">
        <w:rPr>
          <w:rFonts w:ascii="Arial" w:eastAsia="Arial" w:hAnsi="Arial" w:cs="Arial"/>
          <w:lang w:val="es-AR"/>
        </w:rPr>
        <w:t>f</w:t>
      </w:r>
      <w:r w:rsidR="00264DC4" w:rsidRPr="00264DC4">
        <w:rPr>
          <w:rFonts w:ascii="Arial" w:eastAsia="Arial" w:hAnsi="Arial" w:cs="Arial"/>
        </w:rPr>
        <w:t>echas tentativas durante los meses, agosto y diciembre de 2025, en dos turnos mañana y tarde. Fecha tentativa de finalización: Diciembre 2025.</w:t>
      </w:r>
    </w:p>
    <w:p w14:paraId="41B573AF" w14:textId="77777777" w:rsidR="00264DC4" w:rsidRDefault="00264DC4" w:rsidP="00AE5CB8">
      <w:pPr>
        <w:pBdr>
          <w:top w:val="nil"/>
          <w:left w:val="nil"/>
          <w:bottom w:val="nil"/>
          <w:right w:val="nil"/>
          <w:between w:val="nil"/>
        </w:pBdr>
        <w:spacing w:line="360" w:lineRule="auto"/>
        <w:rPr>
          <w:rFonts w:ascii="Arial" w:eastAsia="Arial" w:hAnsi="Arial" w:cs="Arial"/>
          <w:b/>
        </w:rPr>
      </w:pPr>
    </w:p>
    <w:p w14:paraId="652FF83D" w14:textId="609963C8" w:rsidR="00D73E24" w:rsidRPr="00D73E24" w:rsidRDefault="00530F38" w:rsidP="00D73E24">
      <w:pPr>
        <w:spacing w:line="360" w:lineRule="auto"/>
        <w:rPr>
          <w:rFonts w:ascii="Arial" w:eastAsia="Arial" w:hAnsi="Arial" w:cs="Arial"/>
          <w:color w:val="000000"/>
          <w:lang w:val="es-AR"/>
        </w:rPr>
      </w:pPr>
      <w:r>
        <w:rPr>
          <w:rFonts w:ascii="Arial" w:eastAsia="Arial" w:hAnsi="Arial" w:cs="Arial"/>
          <w:b/>
        </w:rPr>
        <w:t xml:space="preserve">Cupo: </w:t>
      </w:r>
      <w:r w:rsidR="00264DC4" w:rsidRPr="00264DC4">
        <w:rPr>
          <w:rFonts w:ascii="Arial" w:eastAsia="Arial" w:hAnsi="Arial" w:cs="Arial"/>
          <w:bCs/>
        </w:rPr>
        <w:t>380</w:t>
      </w:r>
      <w:r w:rsidR="00D73E24" w:rsidRPr="00D73E24">
        <w:rPr>
          <w:rFonts w:ascii="Arial" w:eastAsia="Arial" w:hAnsi="Arial" w:cs="Arial"/>
          <w:color w:val="000000"/>
          <w:lang w:val="es-AR"/>
        </w:rPr>
        <w:t xml:space="preserve"> cursantes.</w:t>
      </w:r>
    </w:p>
    <w:p w14:paraId="0AE6D47D" w14:textId="46CD7F97" w:rsidR="00ED653A" w:rsidRPr="00D73E24" w:rsidRDefault="00530F38" w:rsidP="001346A5">
      <w:pPr>
        <w:spacing w:line="360" w:lineRule="auto"/>
        <w:jc w:val="both"/>
        <w:rPr>
          <w:rFonts w:ascii="Arial" w:eastAsia="Arial" w:hAnsi="Arial" w:cs="Arial"/>
          <w:color w:val="000000"/>
        </w:rPr>
      </w:pPr>
      <w:r>
        <w:rPr>
          <w:rFonts w:ascii="Arial" w:eastAsia="Arial" w:hAnsi="Arial" w:cs="Arial"/>
          <w:color w:val="000000"/>
        </w:rPr>
        <w:t xml:space="preserve"> </w:t>
      </w:r>
    </w:p>
    <w:p w14:paraId="54726A91"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14:paraId="70E36154" w14:textId="77777777" w:rsidR="00264DC4" w:rsidRPr="00264DC4" w:rsidRDefault="00264DC4" w:rsidP="00264DC4">
      <w:pPr>
        <w:pStyle w:val="Prrafodelista"/>
        <w:numPr>
          <w:ilvl w:val="1"/>
          <w:numId w:val="5"/>
        </w:numPr>
        <w:spacing w:line="360" w:lineRule="auto"/>
        <w:ind w:left="357" w:hanging="357"/>
        <w:rPr>
          <w:rFonts w:ascii="Arial" w:eastAsia="Arial" w:hAnsi="Arial" w:cs="Arial"/>
          <w:lang w:val="es-AR"/>
        </w:rPr>
      </w:pPr>
      <w:r w:rsidRPr="00264DC4">
        <w:rPr>
          <w:rFonts w:ascii="Arial" w:eastAsia="Arial" w:hAnsi="Arial" w:cs="Arial"/>
          <w:lang w:val="es-AR"/>
        </w:rPr>
        <w:t xml:space="preserve">Teléfono: 02229-476993. </w:t>
      </w:r>
    </w:p>
    <w:p w14:paraId="711F4DC1" w14:textId="22F6CB56" w:rsidR="00264DC4" w:rsidRPr="00264DC4" w:rsidRDefault="00264DC4" w:rsidP="00264DC4">
      <w:pPr>
        <w:pStyle w:val="Prrafodelista"/>
        <w:numPr>
          <w:ilvl w:val="1"/>
          <w:numId w:val="5"/>
        </w:numPr>
        <w:spacing w:line="360" w:lineRule="auto"/>
        <w:ind w:left="357" w:hanging="357"/>
        <w:rPr>
          <w:rFonts w:ascii="Arial" w:eastAsia="Arial" w:hAnsi="Arial" w:cs="Arial"/>
          <w:lang w:val="es-AR"/>
        </w:rPr>
      </w:pPr>
      <w:r w:rsidRPr="00264DC4">
        <w:rPr>
          <w:rFonts w:ascii="Arial" w:eastAsia="Arial" w:hAnsi="Arial" w:cs="Arial"/>
          <w:lang w:val="es-AR"/>
        </w:rPr>
        <w:t>Correo electrónico: escuelajuanvucetich@gmail.com</w:t>
      </w:r>
    </w:p>
    <w:p w14:paraId="78576E3D" w14:textId="196D810B" w:rsidR="00ED653A" w:rsidRPr="002C365F" w:rsidRDefault="00ED653A" w:rsidP="00264DC4">
      <w:pPr>
        <w:pStyle w:val="Prrafodelista"/>
        <w:spacing w:before="0" w:line="360" w:lineRule="auto"/>
        <w:ind w:left="357" w:firstLine="0"/>
        <w:rPr>
          <w:rFonts w:ascii="Arial" w:eastAsia="Arial" w:hAnsi="Arial" w:cs="Arial"/>
          <w:highlight w:val="white"/>
        </w:rPr>
      </w:pP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56281"/>
    <w:multiLevelType w:val="hybridMultilevel"/>
    <w:tmpl w:val="2D103308"/>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0262E2"/>
    <w:multiLevelType w:val="hybridMultilevel"/>
    <w:tmpl w:val="95FE9F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596836408">
    <w:abstractNumId w:val="1"/>
  </w:num>
  <w:num w:numId="2" w16cid:durableId="700203087">
    <w:abstractNumId w:val="0"/>
  </w:num>
  <w:num w:numId="3" w16cid:durableId="30226868">
    <w:abstractNumId w:val="4"/>
  </w:num>
  <w:num w:numId="4" w16cid:durableId="1172725220">
    <w:abstractNumId w:val="3"/>
  </w:num>
  <w:num w:numId="5" w16cid:durableId="125220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A"/>
    <w:rsid w:val="000732DC"/>
    <w:rsid w:val="00104959"/>
    <w:rsid w:val="001346A5"/>
    <w:rsid w:val="00264DC4"/>
    <w:rsid w:val="002C365F"/>
    <w:rsid w:val="002D5BA6"/>
    <w:rsid w:val="002F23C3"/>
    <w:rsid w:val="00394559"/>
    <w:rsid w:val="004C0CD5"/>
    <w:rsid w:val="00530F38"/>
    <w:rsid w:val="00703376"/>
    <w:rsid w:val="007D2451"/>
    <w:rsid w:val="007E2661"/>
    <w:rsid w:val="008626FA"/>
    <w:rsid w:val="00AC31E5"/>
    <w:rsid w:val="00AE5CB8"/>
    <w:rsid w:val="00B429C6"/>
    <w:rsid w:val="00D73E24"/>
    <w:rsid w:val="00DF4833"/>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50F"/>
  <w15:docId w15:val="{3C2CDF1F-C15A-4304-95AF-D919BE0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Mencinsinresolver1">
    <w:name w:val="Mención sin resolver1"/>
    <w:basedOn w:val="Fuentedeprrafopredeter"/>
    <w:uiPriority w:val="99"/>
    <w:semiHidden/>
    <w:unhideWhenUsed/>
    <w:rsid w:val="005D5E7F"/>
    <w:rPr>
      <w:color w:val="605E5C"/>
      <w:shd w:val="clear" w:color="auto" w:fill="E1DFDD"/>
    </w:rPr>
  </w:style>
  <w:style w:type="paragraph" w:styleId="NormalWeb">
    <w:name w:val="Normal (Web)"/>
    <w:basedOn w:val="Normal"/>
    <w:uiPriority w:val="99"/>
    <w:semiHidden/>
    <w:unhideWhenUsed/>
    <w:rsid w:val="00D73E2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7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802">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69433878">
      <w:bodyDiv w:val="1"/>
      <w:marLeft w:val="0"/>
      <w:marRight w:val="0"/>
      <w:marTop w:val="0"/>
      <w:marBottom w:val="0"/>
      <w:divBdr>
        <w:top w:val="none" w:sz="0" w:space="0" w:color="auto"/>
        <w:left w:val="none" w:sz="0" w:space="0" w:color="auto"/>
        <w:bottom w:val="none" w:sz="0" w:space="0" w:color="auto"/>
        <w:right w:val="none" w:sz="0" w:space="0" w:color="auto"/>
      </w:divBdr>
    </w:div>
    <w:div w:id="435758703">
      <w:bodyDiv w:val="1"/>
      <w:marLeft w:val="0"/>
      <w:marRight w:val="0"/>
      <w:marTop w:val="0"/>
      <w:marBottom w:val="0"/>
      <w:divBdr>
        <w:top w:val="none" w:sz="0" w:space="0" w:color="auto"/>
        <w:left w:val="none" w:sz="0" w:space="0" w:color="auto"/>
        <w:bottom w:val="none" w:sz="0" w:space="0" w:color="auto"/>
        <w:right w:val="none" w:sz="0" w:space="0" w:color="auto"/>
      </w:divBdr>
    </w:div>
    <w:div w:id="454910494">
      <w:bodyDiv w:val="1"/>
      <w:marLeft w:val="0"/>
      <w:marRight w:val="0"/>
      <w:marTop w:val="0"/>
      <w:marBottom w:val="0"/>
      <w:divBdr>
        <w:top w:val="none" w:sz="0" w:space="0" w:color="auto"/>
        <w:left w:val="none" w:sz="0" w:space="0" w:color="auto"/>
        <w:bottom w:val="none" w:sz="0" w:space="0" w:color="auto"/>
        <w:right w:val="none" w:sz="0" w:space="0" w:color="auto"/>
      </w:divBdr>
    </w:div>
    <w:div w:id="867984268">
      <w:bodyDiv w:val="1"/>
      <w:marLeft w:val="0"/>
      <w:marRight w:val="0"/>
      <w:marTop w:val="0"/>
      <w:marBottom w:val="0"/>
      <w:divBdr>
        <w:top w:val="none" w:sz="0" w:space="0" w:color="auto"/>
        <w:left w:val="none" w:sz="0" w:space="0" w:color="auto"/>
        <w:bottom w:val="none" w:sz="0" w:space="0" w:color="auto"/>
        <w:right w:val="none" w:sz="0" w:space="0" w:color="auto"/>
      </w:divBdr>
    </w:div>
    <w:div w:id="948662084">
      <w:bodyDiv w:val="1"/>
      <w:marLeft w:val="0"/>
      <w:marRight w:val="0"/>
      <w:marTop w:val="0"/>
      <w:marBottom w:val="0"/>
      <w:divBdr>
        <w:top w:val="none" w:sz="0" w:space="0" w:color="auto"/>
        <w:left w:val="none" w:sz="0" w:space="0" w:color="auto"/>
        <w:bottom w:val="none" w:sz="0" w:space="0" w:color="auto"/>
        <w:right w:val="none" w:sz="0" w:space="0" w:color="auto"/>
      </w:divBdr>
    </w:div>
    <w:div w:id="1247349723">
      <w:bodyDiv w:val="1"/>
      <w:marLeft w:val="0"/>
      <w:marRight w:val="0"/>
      <w:marTop w:val="0"/>
      <w:marBottom w:val="0"/>
      <w:divBdr>
        <w:top w:val="none" w:sz="0" w:space="0" w:color="auto"/>
        <w:left w:val="none" w:sz="0" w:space="0" w:color="auto"/>
        <w:bottom w:val="none" w:sz="0" w:space="0" w:color="auto"/>
        <w:right w:val="none" w:sz="0" w:space="0" w:color="auto"/>
      </w:divBdr>
    </w:div>
    <w:div w:id="1268655071">
      <w:bodyDiv w:val="1"/>
      <w:marLeft w:val="0"/>
      <w:marRight w:val="0"/>
      <w:marTop w:val="0"/>
      <w:marBottom w:val="0"/>
      <w:divBdr>
        <w:top w:val="none" w:sz="0" w:space="0" w:color="auto"/>
        <w:left w:val="none" w:sz="0" w:space="0" w:color="auto"/>
        <w:bottom w:val="none" w:sz="0" w:space="0" w:color="auto"/>
        <w:right w:val="none" w:sz="0" w:space="0" w:color="auto"/>
      </w:divBdr>
    </w:div>
    <w:div w:id="1468399950">
      <w:bodyDiv w:val="1"/>
      <w:marLeft w:val="0"/>
      <w:marRight w:val="0"/>
      <w:marTop w:val="0"/>
      <w:marBottom w:val="0"/>
      <w:divBdr>
        <w:top w:val="none" w:sz="0" w:space="0" w:color="auto"/>
        <w:left w:val="none" w:sz="0" w:space="0" w:color="auto"/>
        <w:bottom w:val="none" w:sz="0" w:space="0" w:color="auto"/>
        <w:right w:val="none" w:sz="0" w:space="0" w:color="auto"/>
      </w:divBdr>
    </w:div>
    <w:div w:id="1591700140">
      <w:bodyDiv w:val="1"/>
      <w:marLeft w:val="0"/>
      <w:marRight w:val="0"/>
      <w:marTop w:val="0"/>
      <w:marBottom w:val="0"/>
      <w:divBdr>
        <w:top w:val="none" w:sz="0" w:space="0" w:color="auto"/>
        <w:left w:val="none" w:sz="0" w:space="0" w:color="auto"/>
        <w:bottom w:val="none" w:sz="0" w:space="0" w:color="auto"/>
        <w:right w:val="none" w:sz="0" w:space="0" w:color="auto"/>
      </w:divBdr>
    </w:div>
    <w:div w:id="1622035398">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786997999">
      <w:bodyDiv w:val="1"/>
      <w:marLeft w:val="0"/>
      <w:marRight w:val="0"/>
      <w:marTop w:val="0"/>
      <w:marBottom w:val="0"/>
      <w:divBdr>
        <w:top w:val="none" w:sz="0" w:space="0" w:color="auto"/>
        <w:left w:val="none" w:sz="0" w:space="0" w:color="auto"/>
        <w:bottom w:val="none" w:sz="0" w:space="0" w:color="auto"/>
        <w:right w:val="none" w:sz="0" w:space="0" w:color="auto"/>
      </w:divBdr>
    </w:div>
    <w:div w:id="1862088189">
      <w:bodyDiv w:val="1"/>
      <w:marLeft w:val="0"/>
      <w:marRight w:val="0"/>
      <w:marTop w:val="0"/>
      <w:marBottom w:val="0"/>
      <w:divBdr>
        <w:top w:val="none" w:sz="0" w:space="0" w:color="auto"/>
        <w:left w:val="none" w:sz="0" w:space="0" w:color="auto"/>
        <w:bottom w:val="none" w:sz="0" w:space="0" w:color="auto"/>
        <w:right w:val="none" w:sz="0" w:space="0" w:color="auto"/>
      </w:divBdr>
    </w:div>
    <w:div w:id="1902599050">
      <w:bodyDiv w:val="1"/>
      <w:marLeft w:val="0"/>
      <w:marRight w:val="0"/>
      <w:marTop w:val="0"/>
      <w:marBottom w:val="0"/>
      <w:divBdr>
        <w:top w:val="none" w:sz="0" w:space="0" w:color="auto"/>
        <w:left w:val="none" w:sz="0" w:space="0" w:color="auto"/>
        <w:bottom w:val="none" w:sz="0" w:space="0" w:color="auto"/>
        <w:right w:val="none" w:sz="0" w:space="0" w:color="auto"/>
      </w:divBdr>
    </w:div>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 w:id="1984893535">
      <w:bodyDiv w:val="1"/>
      <w:marLeft w:val="0"/>
      <w:marRight w:val="0"/>
      <w:marTop w:val="0"/>
      <w:marBottom w:val="0"/>
      <w:divBdr>
        <w:top w:val="none" w:sz="0" w:space="0" w:color="auto"/>
        <w:left w:val="none" w:sz="0" w:space="0" w:color="auto"/>
        <w:bottom w:val="none" w:sz="0" w:space="0" w:color="auto"/>
        <w:right w:val="none" w:sz="0" w:space="0" w:color="auto"/>
      </w:divBdr>
    </w:div>
    <w:div w:id="20767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Vanina Miralles</dc:creator>
  <cp:lastModifiedBy>NTB</cp:lastModifiedBy>
  <cp:revision>2</cp:revision>
  <dcterms:created xsi:type="dcterms:W3CDTF">2025-05-09T23:35:00Z</dcterms:created>
  <dcterms:modified xsi:type="dcterms:W3CDTF">2025-05-09T23:35:00Z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